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0" w:type="dxa"/>
        <w:tblCellMar>
          <w:left w:w="70" w:type="dxa"/>
          <w:right w:w="70" w:type="dxa"/>
        </w:tblCellMar>
        <w:tblLook w:val="0000" w:firstRow="0" w:lastRow="0" w:firstColumn="0" w:lastColumn="0" w:noHBand="0" w:noVBand="0"/>
      </w:tblPr>
      <w:tblGrid>
        <w:gridCol w:w="3130"/>
        <w:gridCol w:w="5580"/>
        <w:gridCol w:w="1440"/>
      </w:tblGrid>
      <w:tr w:rsidR="00052CB5" w14:paraId="1A4B3D40" w14:textId="77777777">
        <w:tc>
          <w:tcPr>
            <w:tcW w:w="3130" w:type="dxa"/>
            <w:vAlign w:val="center"/>
          </w:tcPr>
          <w:p w14:paraId="181C60C3" w14:textId="77777777" w:rsidR="00052CB5" w:rsidRDefault="00052CB5">
            <w:pPr>
              <w:pStyle w:val="Heading1"/>
              <w:numPr>
                <w:ilvl w:val="0"/>
                <w:numId w:val="0"/>
              </w:numPr>
              <w:rPr>
                <w:rFonts w:ascii="Times New Roman" w:hAnsi="Times New Roman"/>
                <w:sz w:val="24"/>
                <w:lang w:val="en-GB"/>
              </w:rPr>
            </w:pPr>
            <w:r>
              <w:rPr>
                <w:rFonts w:ascii="Times New Roman" w:hAnsi="Times New Roman"/>
                <w:sz w:val="24"/>
                <w:lang w:val="en-GB"/>
              </w:rPr>
              <w:t>Publication Agreement</w:t>
            </w:r>
          </w:p>
        </w:tc>
        <w:tc>
          <w:tcPr>
            <w:tcW w:w="5580" w:type="dxa"/>
            <w:vAlign w:val="center"/>
          </w:tcPr>
          <w:p w14:paraId="13B8E3C5" w14:textId="77777777" w:rsidR="00052CB5" w:rsidRDefault="00052CB5">
            <w:pPr>
              <w:pStyle w:val="Heading1"/>
              <w:numPr>
                <w:ilvl w:val="0"/>
                <w:numId w:val="0"/>
              </w:numPr>
              <w:jc w:val="right"/>
              <w:rPr>
                <w:rFonts w:ascii="Times New Roman" w:hAnsi="Times New Roman"/>
                <w:sz w:val="24"/>
                <w:lang w:val="en-GB"/>
              </w:rPr>
            </w:pPr>
            <w:bookmarkStart w:id="0" w:name="OLE_LINK1"/>
            <w:r>
              <w:rPr>
                <w:rFonts w:ascii="Times New Roman" w:hAnsi="Times New Roman"/>
                <w:sz w:val="24"/>
                <w:lang w:val="en-GB"/>
              </w:rPr>
              <w:t>Manuscript Ref. :</w:t>
            </w:r>
          </w:p>
        </w:tc>
        <w:tc>
          <w:tcPr>
            <w:tcW w:w="1440" w:type="dxa"/>
            <w:tcBorders>
              <w:bottom w:val="single" w:sz="4" w:space="0" w:color="auto"/>
            </w:tcBorders>
            <w:vAlign w:val="center"/>
          </w:tcPr>
          <w:p w14:paraId="3706C89F" w14:textId="768AD3D4" w:rsidR="00052CB5" w:rsidRDefault="00052CB5">
            <w:pPr>
              <w:pStyle w:val="Heading1"/>
              <w:numPr>
                <w:ilvl w:val="0"/>
                <w:numId w:val="0"/>
              </w:numPr>
              <w:rPr>
                <w:rFonts w:ascii="Book Antiqua" w:hAnsi="Book Antiqua"/>
                <w:sz w:val="22"/>
              </w:rPr>
            </w:pPr>
          </w:p>
        </w:tc>
      </w:tr>
    </w:tbl>
    <w:bookmarkEnd w:id="0"/>
    <w:p w14:paraId="537990A6" w14:textId="77777777" w:rsidR="00052CB5" w:rsidRDefault="00052CB5">
      <w:pPr>
        <w:tabs>
          <w:tab w:val="right" w:pos="9900"/>
        </w:tabs>
        <w:rPr>
          <w:b/>
          <w:bCs/>
          <w:color w:val="FF0000"/>
          <w:sz w:val="22"/>
          <w:lang w:val="en-GB"/>
        </w:rPr>
      </w:pPr>
      <w:r>
        <w:rPr>
          <w:b/>
          <w:bCs/>
          <w:color w:val="FF0000"/>
          <w:sz w:val="22"/>
          <w:lang w:val="en-GB"/>
        </w:rPr>
        <w:t>(Reference assigned by organisers, to be completed by the corresponding author)</w:t>
      </w:r>
    </w:p>
    <w:p w14:paraId="79AF0652" w14:textId="29803D52" w:rsidR="00052CB5" w:rsidRDefault="00393BAD" w:rsidP="00393BAD">
      <w:pPr>
        <w:tabs>
          <w:tab w:val="left" w:pos="2352"/>
        </w:tabs>
        <w:autoSpaceDE w:val="0"/>
        <w:autoSpaceDN w:val="0"/>
        <w:adjustRightInd w:val="0"/>
        <w:rPr>
          <w:rFonts w:ascii="TimesNewRomanPSMT" w:hAnsi="TimesNewRomanPSMT"/>
          <w:sz w:val="20"/>
          <w:szCs w:val="20"/>
          <w:lang w:val="en-GB" w:eastAsia="fr-FR"/>
        </w:rPr>
      </w:pPr>
      <w:r>
        <w:rPr>
          <w:rFonts w:ascii="TimesNewRomanPSMT" w:hAnsi="TimesNewRomanPSMT"/>
          <w:sz w:val="20"/>
          <w:szCs w:val="20"/>
          <w:lang w:val="en-GB" w:eastAsia="fr-FR"/>
        </w:rPr>
        <w:tab/>
      </w:r>
    </w:p>
    <w:p w14:paraId="4A9265B5" w14:textId="2909AAAD" w:rsidR="00052CB5" w:rsidRPr="00780E9A" w:rsidRDefault="00052CB5" w:rsidP="001F228E">
      <w:pPr>
        <w:autoSpaceDE w:val="0"/>
        <w:autoSpaceDN w:val="0"/>
        <w:adjustRightInd w:val="0"/>
        <w:ind w:firstLine="180"/>
        <w:jc w:val="both"/>
        <w:rPr>
          <w:rFonts w:cs="Arial"/>
          <w:sz w:val="20"/>
          <w:szCs w:val="18"/>
          <w:lang w:val="en-GB" w:eastAsia="fr-FR"/>
        </w:rPr>
      </w:pPr>
      <w:r>
        <w:rPr>
          <w:rFonts w:cs="Arial"/>
          <w:sz w:val="20"/>
          <w:szCs w:val="18"/>
          <w:lang w:val="en-GB" w:eastAsia="fr-FR"/>
        </w:rPr>
        <w:t>For publication</w:t>
      </w:r>
      <w:r w:rsidR="00B9563C">
        <w:rPr>
          <w:rFonts w:cs="Arial"/>
          <w:sz w:val="20"/>
          <w:szCs w:val="18"/>
          <w:lang w:val="en-GB" w:eastAsia="fr-FR"/>
        </w:rPr>
        <w:t xml:space="preserve"> in</w:t>
      </w:r>
      <w:r w:rsidR="00CE3F18">
        <w:rPr>
          <w:rFonts w:cs="Arial"/>
          <w:sz w:val="20"/>
          <w:szCs w:val="18"/>
          <w:lang w:val="en-GB" w:eastAsia="fr-FR"/>
        </w:rPr>
        <w:t xml:space="preserve"> </w:t>
      </w:r>
      <w:r w:rsidR="00FB48C4" w:rsidRPr="00FB48C4">
        <w:rPr>
          <w:rFonts w:cs="Arial"/>
          <w:sz w:val="20"/>
          <w:szCs w:val="18"/>
          <w:lang w:val="en-GB" w:eastAsia="fr-FR"/>
        </w:rPr>
        <w:t xml:space="preserve">Proceedings of </w:t>
      </w:r>
      <w:r w:rsidR="00684914" w:rsidRPr="00CD1441">
        <w:rPr>
          <w:rFonts w:cs="Arial"/>
          <w:sz w:val="20"/>
          <w:szCs w:val="18"/>
          <w:lang w:val="en-GB" w:eastAsia="fr-FR"/>
        </w:rPr>
        <w:t>SAHC</w:t>
      </w:r>
      <w:r w:rsidR="00FB48C4" w:rsidRPr="00FB48C4">
        <w:rPr>
          <w:rFonts w:cs="Arial"/>
          <w:sz w:val="20"/>
          <w:szCs w:val="18"/>
          <w:lang w:val="en-GB" w:eastAsia="fr-FR"/>
        </w:rPr>
        <w:t xml:space="preserve"> 2025:</w:t>
      </w:r>
      <w:r w:rsidR="00FB48C4" w:rsidRPr="00FB48C4">
        <w:rPr>
          <w:sz w:val="20"/>
          <w:szCs w:val="18"/>
          <w:lang w:val="en-GB" w:eastAsia="fr-FR"/>
        </w:rPr>
        <w:t xml:space="preserve"> </w:t>
      </w:r>
      <w:r w:rsidR="00684914" w:rsidRPr="00CD1441">
        <w:rPr>
          <w:rFonts w:cs="Arial"/>
          <w:sz w:val="20"/>
          <w:szCs w:val="18"/>
          <w:lang w:val="en-GB" w:eastAsia="fr-FR"/>
        </w:rPr>
        <w:t>International Conference on Structural Analysis of Historical Constructions</w:t>
      </w:r>
      <w:r w:rsidR="004A2779">
        <w:rPr>
          <w:rFonts w:cs="Arial"/>
          <w:b/>
          <w:sz w:val="20"/>
          <w:szCs w:val="18"/>
          <w:lang w:val="en-GB" w:eastAsia="fr-FR"/>
        </w:rPr>
        <w:t xml:space="preserve">, </w:t>
      </w:r>
      <w:r>
        <w:rPr>
          <w:rFonts w:cs="Arial"/>
          <w:sz w:val="20"/>
          <w:szCs w:val="18"/>
          <w:lang w:val="en-GB" w:eastAsia="fr-FR"/>
        </w:rPr>
        <w:t xml:space="preserve">the corresponding undersigned author submitted an article entitled </w:t>
      </w:r>
      <w:r>
        <w:rPr>
          <w:rFonts w:cs="Arial"/>
          <w:b/>
          <w:bCs/>
          <w:color w:val="FF0000"/>
          <w:sz w:val="20"/>
          <w:szCs w:val="18"/>
          <w:lang w:val="en-GB" w:eastAsia="fr-FR"/>
        </w:rPr>
        <w:t>(please fill in the title )</w:t>
      </w:r>
      <w:r>
        <w:rPr>
          <w:rFonts w:cs="Arial"/>
          <w:sz w:val="20"/>
          <w:szCs w:val="18"/>
          <w:lang w:val="en-GB" w:eastAsia="fr-FR"/>
        </w:rPr>
        <w:t>:</w:t>
      </w:r>
    </w:p>
    <w:p w14:paraId="6D54BC93" w14:textId="11FA2A4F" w:rsidR="00052CB5" w:rsidRPr="00FB48C4" w:rsidRDefault="002C0C77" w:rsidP="00FB48C4">
      <w:pPr>
        <w:shd w:val="clear" w:color="auto" w:fill="FFFFFF"/>
        <w:rPr>
          <w:rFonts w:ascii="Arial" w:eastAsia="Times New Roman" w:hAnsi="Arial" w:cs="Arial"/>
          <w:i/>
          <w:iCs/>
          <w:color w:val="2E2F30"/>
          <w:sz w:val="21"/>
          <w:szCs w:val="21"/>
          <w:lang w:val="en-IN" w:eastAsia="en-IN"/>
        </w:rPr>
      </w:pPr>
      <w:r w:rsidRPr="00CD1441">
        <w:rPr>
          <w:rFonts w:cs="Arial"/>
          <w:sz w:val="20"/>
          <w:szCs w:val="18"/>
          <w:u w:val="single"/>
          <w:lang w:val="en-GB" w:eastAsia="fr-FR"/>
        </w:rPr>
        <w:t>"</w:t>
      </w:r>
      <w:r w:rsidR="00684914" w:rsidRPr="00CD1441">
        <w:rPr>
          <w:rFonts w:cs="Arial"/>
          <w:sz w:val="20"/>
          <w:szCs w:val="18"/>
          <w:u w:val="single"/>
          <w:lang w:val="en-GB" w:eastAsia="fr-FR"/>
        </w:rPr>
        <w:t xml:space="preserve">Structural Analysis of Historical </w:t>
      </w:r>
      <w:r w:rsidRPr="00CD1441">
        <w:rPr>
          <w:rFonts w:cs="Arial"/>
          <w:sz w:val="20"/>
          <w:szCs w:val="18"/>
          <w:u w:val="single"/>
          <w:lang w:val="en-GB" w:eastAsia="fr-FR"/>
        </w:rPr>
        <w:t>Constructions:</w:t>
      </w:r>
      <w:r w:rsidR="00B238B7" w:rsidRPr="00CD1441">
        <w:rPr>
          <w:rFonts w:cs="Arial"/>
          <w:sz w:val="20"/>
          <w:szCs w:val="18"/>
          <w:u w:val="single"/>
          <w:lang w:val="en-GB" w:eastAsia="fr-FR"/>
        </w:rPr>
        <w:t xml:space="preserve"> SAHC 2025</w:t>
      </w:r>
      <w:r w:rsidR="00EB7AD4" w:rsidRPr="00CD1441">
        <w:rPr>
          <w:rFonts w:cs="Arial"/>
          <w:sz w:val="20"/>
          <w:szCs w:val="18"/>
          <w:u w:val="single"/>
          <w:lang w:val="en-GB" w:eastAsia="fr-FR"/>
        </w:rPr>
        <w:t>"</w:t>
      </w:r>
    </w:p>
    <w:p w14:paraId="66D33BDA" w14:textId="77777777" w:rsidR="00052CB5" w:rsidRDefault="00052CB5">
      <w:pPr>
        <w:pStyle w:val="BodyTextIndent"/>
        <w:spacing w:before="120"/>
        <w:ind w:firstLine="181"/>
        <w:jc w:val="both"/>
        <w:rPr>
          <w:rFonts w:cs="Arial"/>
          <w:szCs w:val="19"/>
          <w:lang w:val="en-GB"/>
        </w:rPr>
      </w:pPr>
      <w:r>
        <w:rPr>
          <w:rFonts w:cs="Arial"/>
          <w:szCs w:val="19"/>
          <w:lang w:val="en-GB"/>
        </w:rPr>
        <w:t xml:space="preserve">Authored by (listed in order for each author, with Surname + Initial given name) </w:t>
      </w:r>
      <w:r>
        <w:rPr>
          <w:rFonts w:cs="Arial"/>
          <w:b/>
          <w:bCs/>
          <w:color w:val="FF0000"/>
          <w:szCs w:val="18"/>
          <w:lang w:val="en-GB"/>
        </w:rPr>
        <w:t>(please fill in the names):</w:t>
      </w:r>
    </w:p>
    <w:p w14:paraId="50ABFC20" w14:textId="604A4FB0" w:rsidR="00052CB5" w:rsidRDefault="00393BAD">
      <w:pPr>
        <w:pStyle w:val="Heading2"/>
        <w:tabs>
          <w:tab w:val="right" w:leader="underscore" w:pos="10205"/>
        </w:tabs>
        <w:ind w:firstLine="0"/>
        <w:jc w:val="both"/>
        <w:rPr>
          <w:rFonts w:cs="Arial"/>
          <w:sz w:val="20"/>
          <w:szCs w:val="18"/>
          <w:lang w:eastAsia="fr-FR"/>
        </w:rPr>
      </w:pPr>
      <w:r w:rsidRPr="00393BAD">
        <w:rPr>
          <w:rFonts w:cs="Arial"/>
          <w:sz w:val="20"/>
          <w:szCs w:val="18"/>
          <w:lang w:eastAsia="fr-FR"/>
        </w:rPr>
        <w:tab/>
      </w:r>
    </w:p>
    <w:p w14:paraId="70F440F9" w14:textId="4734884F" w:rsidR="00052CB5" w:rsidRDefault="00052CB5">
      <w:pPr>
        <w:autoSpaceDE w:val="0"/>
        <w:autoSpaceDN w:val="0"/>
        <w:adjustRightInd w:val="0"/>
        <w:spacing w:before="120"/>
        <w:ind w:firstLine="181"/>
        <w:jc w:val="both"/>
        <w:rPr>
          <w:rFonts w:cs="Arial"/>
          <w:sz w:val="20"/>
          <w:szCs w:val="18"/>
          <w:lang w:val="en-GB" w:eastAsia="fr-FR"/>
        </w:rPr>
      </w:pPr>
      <w:r>
        <w:rPr>
          <w:rFonts w:cs="Arial"/>
          <w:sz w:val="20"/>
          <w:szCs w:val="18"/>
          <w:lang w:val="en-GB" w:eastAsia="fr-FR"/>
        </w:rPr>
        <w:t xml:space="preserve">The copyright to this article is transferred to RILEM (for </w:t>
      </w:r>
      <w:r>
        <w:rPr>
          <w:rFonts w:cs="Arial"/>
          <w:sz w:val="20"/>
          <w:szCs w:val="21"/>
          <w:lang w:val="en-GB" w:eastAsia="fr-FR"/>
        </w:rPr>
        <w:t xml:space="preserve">U.S. </w:t>
      </w:r>
      <w:r>
        <w:rPr>
          <w:rFonts w:cs="Arial"/>
          <w:sz w:val="20"/>
          <w:szCs w:val="18"/>
          <w:lang w:val="en-GB" w:eastAsia="fr-FR"/>
        </w:rPr>
        <w:t>government employees: to the extent transferable) effective if and when the article is accepted for publication. The copyright transfer covers the exclusive right to reproduce and distribute the article, including reprints, translations, photographic reproductions, microform, electronic form (offline, online) or any other reproductions of similar nature.</w:t>
      </w:r>
    </w:p>
    <w:p w14:paraId="656D7921" w14:textId="4E010D13"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corresponding author warrants that:</w:t>
      </w:r>
    </w:p>
    <w:p w14:paraId="33CCDDC0"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this contribution is not under consideration for publication elsewhere</w:t>
      </w:r>
    </w:p>
    <w:p w14:paraId="5563E4C4" w14:textId="69D5E130"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the work described has not been published before (except in form of an abstract or as part of a published lecture, review or thesis)</w:t>
      </w:r>
    </w:p>
    <w:p w14:paraId="744C211F" w14:textId="77777777" w:rsidR="00052CB5" w:rsidRDefault="00052CB5">
      <w:pPr>
        <w:numPr>
          <w:ilvl w:val="0"/>
          <w:numId w:val="1"/>
        </w:numPr>
        <w:autoSpaceDE w:val="0"/>
        <w:autoSpaceDN w:val="0"/>
        <w:adjustRightInd w:val="0"/>
        <w:jc w:val="both"/>
        <w:rPr>
          <w:sz w:val="20"/>
          <w:szCs w:val="16"/>
          <w:lang w:val="en-GB" w:eastAsia="fr-FR"/>
        </w:rPr>
      </w:pPr>
      <w:r>
        <w:rPr>
          <w:sz w:val="20"/>
          <w:szCs w:val="16"/>
          <w:lang w:val="en-GB" w:eastAsia="fr-FR"/>
        </w:rPr>
        <w:t>it does not contain any libellous or unlawful statements, and that it does not infringe on others' rights. Each author is responsible for all statements made in the article.</w:t>
      </w:r>
    </w:p>
    <w:p w14:paraId="279F8E03" w14:textId="30862592" w:rsidR="00052CB5" w:rsidRDefault="00052CB5">
      <w:pPr>
        <w:numPr>
          <w:ilvl w:val="0"/>
          <w:numId w:val="1"/>
        </w:numPr>
        <w:autoSpaceDE w:val="0"/>
        <w:autoSpaceDN w:val="0"/>
        <w:adjustRightInd w:val="0"/>
        <w:jc w:val="both"/>
        <w:rPr>
          <w:sz w:val="20"/>
          <w:szCs w:val="18"/>
          <w:lang w:val="en-GB" w:eastAsia="fr-FR"/>
        </w:rPr>
      </w:pPr>
      <w:r>
        <w:rPr>
          <w:sz w:val="20"/>
          <w:szCs w:val="16"/>
          <w:lang w:val="en-GB" w:eastAsia="fr-FR"/>
        </w:rPr>
        <w:t>this article will not be distributed in print during the period of submission to publication</w:t>
      </w:r>
    </w:p>
    <w:p w14:paraId="2F17C45C" w14:textId="69AFAB40"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its publication has been approved by all co-authors, if any, as well as – tacitly or explicitly – by the responsible authorities at the institution where the work was carried out.</w:t>
      </w:r>
    </w:p>
    <w:p w14:paraId="3DD4CAE6" w14:textId="77777777" w:rsidR="00052CB5" w:rsidRDefault="00235AD6">
      <w:pPr>
        <w:numPr>
          <w:ilvl w:val="0"/>
          <w:numId w:val="1"/>
        </w:numPr>
        <w:autoSpaceDE w:val="0"/>
        <w:autoSpaceDN w:val="0"/>
        <w:adjustRightInd w:val="0"/>
        <w:jc w:val="both"/>
        <w:rPr>
          <w:rFonts w:cs="Arial"/>
          <w:sz w:val="20"/>
          <w:szCs w:val="18"/>
          <w:lang w:val="en-GB" w:eastAsia="fr-FR"/>
        </w:rPr>
      </w:pPr>
      <w:r>
        <w:rPr>
          <w:noProof/>
          <w:lang w:val="en-IN" w:eastAsia="en-IN"/>
        </w:rPr>
        <w:drawing>
          <wp:anchor distT="0" distB="0" distL="114300" distR="114300" simplePos="0" relativeHeight="251657728" behindDoc="1" locked="0" layoutInCell="1" allowOverlap="1" wp14:anchorId="7246FC09" wp14:editId="283FD3B7">
            <wp:simplePos x="0" y="0"/>
            <wp:positionH relativeFrom="column">
              <wp:align>center</wp:align>
            </wp:positionH>
            <wp:positionV relativeFrom="paragraph">
              <wp:posOffset>230505</wp:posOffset>
            </wp:positionV>
            <wp:extent cx="2470150" cy="3157855"/>
            <wp:effectExtent l="0" t="0" r="6350" b="4445"/>
            <wp:wrapNone/>
            <wp:docPr id="2" name="Image 2" descr="ril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lem_logo"/>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7015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B5">
        <w:rPr>
          <w:rFonts w:cs="Arial"/>
          <w:sz w:val="20"/>
          <w:szCs w:val="18"/>
          <w:lang w:val="en-GB" w:eastAsia="fr-FR"/>
        </w:rPr>
        <w:t>he/she has full power to make this grant. The corresponding author signs for and accepts responsibility for releasing this material on behalf of any and all co-authors.</w:t>
      </w:r>
    </w:p>
    <w:p w14:paraId="2778AC5A"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After submission of this agreement </w:t>
      </w:r>
      <w:r>
        <w:rPr>
          <w:rFonts w:cs="Arial"/>
          <w:sz w:val="20"/>
          <w:szCs w:val="19"/>
          <w:lang w:val="en-GB" w:eastAsia="fr-FR"/>
        </w:rPr>
        <w:t xml:space="preserve">signed </w:t>
      </w:r>
      <w:r>
        <w:rPr>
          <w:rFonts w:cs="Arial"/>
          <w:sz w:val="20"/>
          <w:szCs w:val="18"/>
          <w:lang w:val="en-GB" w:eastAsia="fr-FR"/>
        </w:rPr>
        <w:t>by the corresponding author, changes of authorship or in the order of the authors listed will not be accepted by RILEM.</w:t>
      </w:r>
    </w:p>
    <w:p w14:paraId="5B78C785" w14:textId="676FCD36" w:rsidR="00052CB5" w:rsidRDefault="00052CB5">
      <w:pPr>
        <w:pStyle w:val="BodyTextIndent"/>
        <w:jc w:val="both"/>
        <w:rPr>
          <w:szCs w:val="18"/>
          <w:lang w:val="en-GB"/>
        </w:rPr>
      </w:pPr>
      <w:r>
        <w:rPr>
          <w:lang w:val="en-GB"/>
        </w:rPr>
        <w:t xml:space="preserve">Permission must be obtained to reprint or adapt a table or figure; to reprint quotations exceeding the limits of fair use from one source. Authors must write to the original author(s) and publisher to request nonexclusive world rights in all languages to use copyrighted material in the present article and in future print and </w:t>
      </w:r>
      <w:proofErr w:type="spellStart"/>
      <w:r>
        <w:rPr>
          <w:lang w:val="en-GB"/>
        </w:rPr>
        <w:t>non print</w:t>
      </w:r>
      <w:proofErr w:type="spellEnd"/>
      <w:r>
        <w:rPr>
          <w:lang w:val="en-GB"/>
        </w:rPr>
        <w:t xml:space="preserve"> editions. Authors are responsible for obtaining proper permission from copyright owners and are liable for any and all licensing fees required. Authors must include copies of all permissions and credit lines with the article submission.</w:t>
      </w:r>
    </w:p>
    <w:p w14:paraId="438B1674"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retains the following rights:</w:t>
      </w:r>
    </w:p>
    <w:p w14:paraId="49E9318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All proprietary rights, other than copyright.</w:t>
      </w:r>
    </w:p>
    <w:p w14:paraId="121D5279"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all or part of the material for use by the author in teaching, provided these copies are not offered for sale.</w:t>
      </w:r>
    </w:p>
    <w:p w14:paraId="09F1A44F"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the work for circulation within an institution that employs the author.</w:t>
      </w:r>
    </w:p>
    <w:p w14:paraId="16390E98"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oral presentations of the material.</w:t>
      </w:r>
    </w:p>
    <w:p w14:paraId="25F190EC"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8"/>
          <w:lang w:val="en-GB" w:eastAsia="fr-FR"/>
        </w:rPr>
        <w:t>The right to</w:t>
      </w:r>
      <w:r>
        <w:rPr>
          <w:rFonts w:cs="Arial"/>
          <w:sz w:val="20"/>
          <w:szCs w:val="21"/>
          <w:lang w:val="en-GB" w:eastAsia="fr-FR"/>
        </w:rPr>
        <w:t xml:space="preserve"> </w:t>
      </w:r>
      <w:r>
        <w:rPr>
          <w:rFonts w:cs="Arial"/>
          <w:sz w:val="20"/>
          <w:szCs w:val="18"/>
          <w:lang w:val="en-GB" w:eastAsia="fr-FR"/>
        </w:rPr>
        <w:t>self-archive an author-created version of his/her article on his/her own website and his/her institution's repository, including his/her final version; however he/she may not use the publisher's PDF version which is posted on the publisher’s website. Furthermore, the author may only post his/her version provided acknowledgement is given to the original source of publication and a link is inserted to the published article on the publisher’s website. The link must be accompanied by the following text: "The original publication is available at the publisher’s web site” (precise URL will be given for each type of published article). T</w:t>
      </w:r>
      <w:r>
        <w:rPr>
          <w:rFonts w:cs="Arial"/>
          <w:sz w:val="20"/>
          <w:szCs w:val="16"/>
          <w:lang w:val="en-GB" w:eastAsia="fr-FR"/>
        </w:rPr>
        <w:t>he author must also post a statement that the article is accepted for publication, that it is copyrighted by RILEM, and that readers must contact RILEM for permission to reprint or use the material in any form.</w:t>
      </w:r>
    </w:p>
    <w:p w14:paraId="3F516DF3" w14:textId="5C9071B4"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use all or part of the published material in any book by the author, provided that a citation to the article is included and written permission from the publisher is obtained.</w:t>
      </w:r>
    </w:p>
    <w:p w14:paraId="31F3D04E" w14:textId="220DD4D4"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agrees that all dissemination of material under the conditions listed above will include credit to RILEM as the copyright holder.</w:t>
      </w:r>
    </w:p>
    <w:p w14:paraId="718B0FAF" w14:textId="5C41607A"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In the case of works prepared under U.S. Government contract, the U.S. Government may reproduce, royalty-free, all or part of the material and may authorize others to do so, for official U.S. Government purposes only, if so required by the contract.</w:t>
      </w:r>
    </w:p>
    <w:p w14:paraId="7EE5941F" w14:textId="743E5DE1"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authors must use for their accepted article, the appropriate DOI (Digital Object Identifier) when available (after receipt of the final version by the publisher). Articles disseminated via RILEM web sites (and sub-contractors’ web sites if any) are indexed, abstracted, and referenced by Google Search, Google Scholar, Google Print and SWOC (Swets online Content).</w:t>
      </w:r>
    </w:p>
    <w:p w14:paraId="48706AAA" w14:textId="36301491" w:rsidR="00052CB5" w:rsidRDefault="00052CB5">
      <w:pPr>
        <w:widowControl w:val="0"/>
        <w:tabs>
          <w:tab w:val="left" w:pos="5220"/>
        </w:tabs>
        <w:autoSpaceDE w:val="0"/>
        <w:autoSpaceDN w:val="0"/>
        <w:adjustRightInd w:val="0"/>
        <w:jc w:val="both"/>
        <w:rPr>
          <w:rFonts w:cs="Arial"/>
          <w:sz w:val="20"/>
          <w:szCs w:val="18"/>
          <w:lang w:val="en-GB" w:eastAsia="fr-FR"/>
        </w:rPr>
      </w:pPr>
    </w:p>
    <w:tbl>
      <w:tblPr>
        <w:tblW w:w="0" w:type="auto"/>
        <w:tblCellMar>
          <w:left w:w="70" w:type="dxa"/>
          <w:right w:w="70" w:type="dxa"/>
        </w:tblCellMar>
        <w:tblLook w:val="0000" w:firstRow="0" w:lastRow="0" w:firstColumn="0" w:lastColumn="0" w:noHBand="0" w:noVBand="0"/>
      </w:tblPr>
      <w:tblGrid>
        <w:gridCol w:w="1675"/>
        <w:gridCol w:w="5497"/>
        <w:gridCol w:w="3033"/>
      </w:tblGrid>
      <w:tr w:rsidR="0085052F" w14:paraId="7E430FF4" w14:textId="77777777">
        <w:trPr>
          <w:trHeight w:val="76"/>
        </w:trPr>
        <w:tc>
          <w:tcPr>
            <w:tcW w:w="1690" w:type="dxa"/>
          </w:tcPr>
          <w:p w14:paraId="1BB8C9E9" w14:textId="7ABF0BCC" w:rsidR="00052CB5" w:rsidRDefault="00052CB5">
            <w:pPr>
              <w:widowControl w:val="0"/>
              <w:tabs>
                <w:tab w:val="right" w:leader="dot" w:pos="1550"/>
                <w:tab w:val="left" w:leader="dot" w:pos="5220"/>
              </w:tabs>
              <w:autoSpaceDE w:val="0"/>
              <w:autoSpaceDN w:val="0"/>
              <w:adjustRightInd w:val="0"/>
              <w:rPr>
                <w:rFonts w:cs="Arial"/>
                <w:sz w:val="20"/>
                <w:szCs w:val="18"/>
                <w:lang w:val="en-GB" w:eastAsia="fr-FR"/>
              </w:rPr>
            </w:pPr>
            <w:r>
              <w:rPr>
                <w:rFonts w:cs="Arial"/>
                <w:sz w:val="20"/>
                <w:szCs w:val="18"/>
                <w:lang w:val="en-GB" w:eastAsia="fr-FR"/>
              </w:rPr>
              <w:t>Date:</w:t>
            </w:r>
            <w:r w:rsidR="00FB48C4">
              <w:rPr>
                <w:rFonts w:cs="Arial"/>
                <w:sz w:val="20"/>
                <w:szCs w:val="18"/>
                <w:lang w:val="en-GB" w:eastAsia="fr-FR"/>
              </w:rPr>
              <w:t xml:space="preserve"> </w:t>
            </w:r>
            <w:r>
              <w:rPr>
                <w:rFonts w:cs="Arial"/>
                <w:sz w:val="20"/>
                <w:szCs w:val="18"/>
                <w:lang w:val="en-GB" w:eastAsia="fr-FR"/>
              </w:rPr>
              <w:tab/>
            </w:r>
          </w:p>
        </w:tc>
        <w:tc>
          <w:tcPr>
            <w:tcW w:w="5580" w:type="dxa"/>
          </w:tcPr>
          <w:p w14:paraId="1B26B46E" w14:textId="7A919D6E" w:rsidR="00052CB5" w:rsidRDefault="00052CB5">
            <w:pPr>
              <w:widowControl w:val="0"/>
              <w:tabs>
                <w:tab w:val="right" w:leader="dot" w:pos="5440"/>
              </w:tabs>
              <w:autoSpaceDE w:val="0"/>
              <w:autoSpaceDN w:val="0"/>
              <w:adjustRightInd w:val="0"/>
              <w:jc w:val="both"/>
              <w:rPr>
                <w:rFonts w:cs="Arial"/>
                <w:sz w:val="20"/>
                <w:szCs w:val="18"/>
                <w:lang w:val="en-GB" w:eastAsia="fr-FR"/>
              </w:rPr>
            </w:pPr>
            <w:r>
              <w:rPr>
                <w:rFonts w:cs="Arial"/>
                <w:sz w:val="20"/>
                <w:szCs w:val="18"/>
                <w:lang w:val="en-GB" w:eastAsia="fr-FR"/>
              </w:rPr>
              <w:t>Corresponding author’s name</w:t>
            </w:r>
            <w:r w:rsidR="00FB48C4">
              <w:rPr>
                <w:rFonts w:cs="Arial"/>
                <w:sz w:val="20"/>
                <w:szCs w:val="18"/>
                <w:lang w:val="en-GB" w:eastAsia="fr-FR"/>
              </w:rPr>
              <w:t xml:space="preserve"> ….</w:t>
            </w:r>
            <w:r>
              <w:rPr>
                <w:rFonts w:cs="Arial"/>
                <w:sz w:val="20"/>
                <w:szCs w:val="18"/>
                <w:lang w:val="en-GB" w:eastAsia="fr-FR"/>
              </w:rPr>
              <w:tab/>
            </w:r>
          </w:p>
        </w:tc>
        <w:tc>
          <w:tcPr>
            <w:tcW w:w="3075" w:type="dxa"/>
          </w:tcPr>
          <w:p w14:paraId="36E4B00F" w14:textId="33CDA0D5" w:rsidR="00052CB5" w:rsidRDefault="00052CB5" w:rsidP="00EC39FC">
            <w:pPr>
              <w:widowControl w:val="0"/>
              <w:tabs>
                <w:tab w:val="right" w:leader="dot" w:pos="3115"/>
                <w:tab w:val="left" w:pos="5220"/>
              </w:tabs>
              <w:autoSpaceDE w:val="0"/>
              <w:autoSpaceDN w:val="0"/>
              <w:adjustRightInd w:val="0"/>
              <w:jc w:val="both"/>
              <w:rPr>
                <w:rFonts w:cs="Arial"/>
                <w:sz w:val="20"/>
                <w:szCs w:val="18"/>
                <w:lang w:val="en-GB" w:eastAsia="fr-FR"/>
              </w:rPr>
            </w:pPr>
            <w:r>
              <w:rPr>
                <w:sz w:val="20"/>
                <w:lang w:val="en-GB"/>
              </w:rPr>
              <w:t xml:space="preserve">Manuscript </w:t>
            </w:r>
            <w:r w:rsidR="00EC39FC">
              <w:rPr>
                <w:sz w:val="20"/>
                <w:lang w:val="en-GB"/>
              </w:rPr>
              <w:t>Ref</w:t>
            </w:r>
            <w:r w:rsidR="00FB48C4">
              <w:rPr>
                <w:sz w:val="20"/>
                <w:lang w:val="en-GB"/>
              </w:rPr>
              <w:t>…..</w:t>
            </w:r>
            <w:r>
              <w:rPr>
                <w:sz w:val="20"/>
                <w:lang w:val="en-GB"/>
              </w:rPr>
              <w:tab/>
            </w:r>
          </w:p>
        </w:tc>
      </w:tr>
    </w:tbl>
    <w:p w14:paraId="6DC8020B" w14:textId="1DDFFBC4" w:rsidR="00052CB5" w:rsidRDefault="00052CB5">
      <w:pPr>
        <w:widowControl w:val="0"/>
        <w:tabs>
          <w:tab w:val="left" w:pos="5220"/>
        </w:tabs>
        <w:autoSpaceDE w:val="0"/>
        <w:autoSpaceDN w:val="0"/>
        <w:adjustRightInd w:val="0"/>
        <w:jc w:val="both"/>
        <w:rPr>
          <w:rFonts w:cs="Arial"/>
          <w:sz w:val="20"/>
          <w:szCs w:val="18"/>
          <w:lang w:val="en-GB" w:eastAsia="fr-FR"/>
        </w:rPr>
      </w:pPr>
    </w:p>
    <w:p w14:paraId="2D034A52" w14:textId="23DDEA99" w:rsidR="00052CB5" w:rsidRPr="00CD1441" w:rsidRDefault="00052CB5">
      <w:pPr>
        <w:tabs>
          <w:tab w:val="left" w:pos="4680"/>
        </w:tabs>
        <w:autoSpaceDE w:val="0"/>
        <w:autoSpaceDN w:val="0"/>
        <w:adjustRightInd w:val="0"/>
        <w:spacing w:before="120"/>
        <w:jc w:val="both"/>
        <w:rPr>
          <w:sz w:val="22"/>
          <w:lang w:val="en-GB"/>
        </w:rPr>
      </w:pPr>
      <w:r>
        <w:rPr>
          <w:sz w:val="22"/>
          <w:lang w:val="en-GB"/>
        </w:rPr>
        <w:t xml:space="preserve">Corresponding author's </w:t>
      </w:r>
      <w:r>
        <w:rPr>
          <w:b/>
          <w:bCs/>
          <w:color w:val="FF0000"/>
          <w:sz w:val="22"/>
          <w:lang w:val="en-GB"/>
        </w:rPr>
        <w:t>hand-written signature</w:t>
      </w:r>
      <w:r>
        <w:rPr>
          <w:sz w:val="22"/>
          <w:lang w:val="en-GB"/>
        </w:rPr>
        <w:t>:</w:t>
      </w:r>
      <w:r w:rsidR="004D2083">
        <w:rPr>
          <w:sz w:val="22"/>
          <w:lang w:val="en-GB"/>
        </w:rPr>
        <w:t xml:space="preserve"> </w:t>
      </w:r>
    </w:p>
    <w:sectPr w:rsidR="00052CB5" w:rsidRPr="00CD1441">
      <w:footerReference w:type="default" r:id="rId8"/>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C2018" w14:textId="77777777" w:rsidR="00065333" w:rsidRDefault="00065333">
      <w:r>
        <w:separator/>
      </w:r>
    </w:p>
  </w:endnote>
  <w:endnote w:type="continuationSeparator" w:id="0">
    <w:p w14:paraId="70317165" w14:textId="77777777" w:rsidR="00065333" w:rsidRDefault="0006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D76D" w14:textId="77777777" w:rsidR="00CA10A4" w:rsidRDefault="00EF0495">
    <w:pPr>
      <w:pStyle w:val="Header"/>
      <w:rPr>
        <w:sz w:val="20"/>
      </w:rPr>
    </w:pPr>
    <w:r>
      <w:rPr>
        <w:sz w:val="20"/>
      </w:rPr>
      <w:t>RILEM</w:t>
    </w:r>
    <w:r w:rsidR="004E5CBE">
      <w:rPr>
        <w:sz w:val="20"/>
      </w:rPr>
      <w:t xml:space="preserve"> Publications</w:t>
    </w:r>
    <w:r w:rsidR="007540A7">
      <w:rPr>
        <w:sz w:val="20"/>
      </w:rPr>
      <w:t xml:space="preserve"> SARL</w:t>
    </w:r>
  </w:p>
  <w:p w14:paraId="027A2042" w14:textId="7CDECEC8" w:rsidR="00CA10A4" w:rsidRDefault="000A0668">
    <w:pPr>
      <w:pStyle w:val="Header"/>
      <w:tabs>
        <w:tab w:val="clear" w:pos="4536"/>
        <w:tab w:val="clear" w:pos="9072"/>
        <w:tab w:val="left" w:pos="4395"/>
        <w:tab w:val="left" w:pos="6521"/>
      </w:tabs>
      <w:rPr>
        <w:sz w:val="16"/>
      </w:rPr>
    </w:pPr>
    <w:r>
      <w:rPr>
        <w:sz w:val="16"/>
      </w:rPr>
      <w:t>4 avenue du Recteur Poincaré, 75016  Paris, FRANCE</w:t>
    </w:r>
    <w:r>
      <w:rPr>
        <w:sz w:val="16"/>
      </w:rPr>
      <w:tab/>
      <w:t xml:space="preserve">Tel : + 33 1 42 24 64 46 </w:t>
    </w:r>
    <w:r>
      <w:rPr>
        <w:sz w:val="16"/>
      </w:rPr>
      <w:tab/>
    </w:r>
  </w:p>
  <w:p w14:paraId="2234252C" w14:textId="77777777" w:rsidR="00CA10A4" w:rsidRPr="00E10BCA" w:rsidRDefault="00A51B4E">
    <w:pPr>
      <w:pStyle w:val="Header"/>
      <w:tabs>
        <w:tab w:val="clear" w:pos="4536"/>
        <w:tab w:val="left" w:pos="5812"/>
      </w:tabs>
      <w:rPr>
        <w:sz w:val="16"/>
        <w:lang w:val="en-US"/>
      </w:rPr>
    </w:pPr>
    <w:r w:rsidRPr="00E10BCA">
      <w:rPr>
        <w:sz w:val="16"/>
        <w:lang w:val="en-US"/>
      </w:rPr>
      <w:t>E-mail :  s</w:t>
    </w:r>
    <w:r w:rsidR="00CA10A4" w:rsidRPr="00E10BCA">
      <w:rPr>
        <w:sz w:val="16"/>
        <w:lang w:val="en-US"/>
      </w:rPr>
      <w:t>g -at- rilem.</w:t>
    </w:r>
    <w:r w:rsidRPr="00E10BCA">
      <w:rPr>
        <w:sz w:val="16"/>
        <w:lang w:val="en-US"/>
      </w:rPr>
      <w:t>org</w:t>
    </w:r>
    <w:r w:rsidR="00CA10A4" w:rsidRPr="00E10BCA">
      <w:rPr>
        <w:sz w:val="16"/>
        <w:lang w:val="en-US"/>
      </w:rPr>
      <w:t xml:space="preserve"> (replace -at- by @)</w:t>
    </w:r>
    <w:r w:rsidR="00CA10A4" w:rsidRPr="00E10BCA">
      <w:rPr>
        <w:sz w:val="16"/>
        <w:lang w:val="en-US"/>
      </w:rPr>
      <w:tab/>
      <w:t xml:space="preserve">http://www.rilem.net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A3A9" w14:textId="77777777" w:rsidR="00065333" w:rsidRDefault="00065333">
      <w:r>
        <w:separator/>
      </w:r>
    </w:p>
  </w:footnote>
  <w:footnote w:type="continuationSeparator" w:id="0">
    <w:p w14:paraId="145F2CBA" w14:textId="77777777" w:rsidR="00065333" w:rsidRDefault="00065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7E08"/>
    <w:multiLevelType w:val="hybridMultilevel"/>
    <w:tmpl w:val="9A043A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25922"/>
    <w:multiLevelType w:val="hybridMultilevel"/>
    <w:tmpl w:val="523081D8"/>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50D40"/>
    <w:multiLevelType w:val="hybridMultilevel"/>
    <w:tmpl w:val="1400C7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5772B"/>
    <w:multiLevelType w:val="hybridMultilevel"/>
    <w:tmpl w:val="81181246"/>
    <w:lvl w:ilvl="0" w:tplc="1CA8DF6C">
      <w:start w:val="1"/>
      <w:numFmt w:val="none"/>
      <w:pStyle w:val="Heading1"/>
      <w:lvlText w:val="MML-"/>
      <w:lvlJc w:val="left"/>
      <w:pPr>
        <w:tabs>
          <w:tab w:val="num" w:pos="1287"/>
        </w:tabs>
        <w:ind w:left="510" w:firstLine="57"/>
      </w:pPr>
      <w:rPr>
        <w:rFonts w:ascii="Book Antiqua" w:hAnsi="Book Antiqua"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F36E9"/>
    <w:multiLevelType w:val="hybridMultilevel"/>
    <w:tmpl w:val="81181246"/>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55752666">
    <w:abstractNumId w:val="0"/>
  </w:num>
  <w:num w:numId="2" w16cid:durableId="1279676263">
    <w:abstractNumId w:val="2"/>
  </w:num>
  <w:num w:numId="3" w16cid:durableId="1799638879">
    <w:abstractNumId w:val="1"/>
  </w:num>
  <w:num w:numId="4" w16cid:durableId="1224296629">
    <w:abstractNumId w:val="4"/>
  </w:num>
  <w:num w:numId="5" w16cid:durableId="1924028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09"/>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2D"/>
    <w:rsid w:val="000175A2"/>
    <w:rsid w:val="00041A81"/>
    <w:rsid w:val="00052CB5"/>
    <w:rsid w:val="00065333"/>
    <w:rsid w:val="000A0668"/>
    <w:rsid w:val="000D28D2"/>
    <w:rsid w:val="000E3634"/>
    <w:rsid w:val="00131575"/>
    <w:rsid w:val="001475B0"/>
    <w:rsid w:val="00164138"/>
    <w:rsid w:val="001958BD"/>
    <w:rsid w:val="001B1F70"/>
    <w:rsid w:val="001C2798"/>
    <w:rsid w:val="001F18C0"/>
    <w:rsid w:val="001F228E"/>
    <w:rsid w:val="001F281C"/>
    <w:rsid w:val="00213D88"/>
    <w:rsid w:val="0022485C"/>
    <w:rsid w:val="0022535F"/>
    <w:rsid w:val="00235AD6"/>
    <w:rsid w:val="0026770E"/>
    <w:rsid w:val="00272810"/>
    <w:rsid w:val="0028436E"/>
    <w:rsid w:val="002A1E71"/>
    <w:rsid w:val="002B0D12"/>
    <w:rsid w:val="002C0C77"/>
    <w:rsid w:val="002D0791"/>
    <w:rsid w:val="002D72DF"/>
    <w:rsid w:val="002E29F4"/>
    <w:rsid w:val="00326CCB"/>
    <w:rsid w:val="003666A2"/>
    <w:rsid w:val="00393BAD"/>
    <w:rsid w:val="00395402"/>
    <w:rsid w:val="00426167"/>
    <w:rsid w:val="00432C5F"/>
    <w:rsid w:val="004475C1"/>
    <w:rsid w:val="00461E50"/>
    <w:rsid w:val="004715BC"/>
    <w:rsid w:val="00497408"/>
    <w:rsid w:val="004A2779"/>
    <w:rsid w:val="004D2083"/>
    <w:rsid w:val="004E5CBE"/>
    <w:rsid w:val="00534A23"/>
    <w:rsid w:val="00576B27"/>
    <w:rsid w:val="00594B56"/>
    <w:rsid w:val="005B773A"/>
    <w:rsid w:val="00603F29"/>
    <w:rsid w:val="006170CE"/>
    <w:rsid w:val="006472EF"/>
    <w:rsid w:val="00684914"/>
    <w:rsid w:val="006968FA"/>
    <w:rsid w:val="006F21E4"/>
    <w:rsid w:val="007067B9"/>
    <w:rsid w:val="0071252F"/>
    <w:rsid w:val="0071686F"/>
    <w:rsid w:val="00723B5A"/>
    <w:rsid w:val="00736A0E"/>
    <w:rsid w:val="00741D45"/>
    <w:rsid w:val="007540A7"/>
    <w:rsid w:val="00780E9A"/>
    <w:rsid w:val="007A3D31"/>
    <w:rsid w:val="007C558B"/>
    <w:rsid w:val="007E6E46"/>
    <w:rsid w:val="0085052F"/>
    <w:rsid w:val="008A4850"/>
    <w:rsid w:val="008C20FF"/>
    <w:rsid w:val="008E1703"/>
    <w:rsid w:val="00916694"/>
    <w:rsid w:val="009E5A52"/>
    <w:rsid w:val="009F3A9E"/>
    <w:rsid w:val="00A10038"/>
    <w:rsid w:val="00A51B4E"/>
    <w:rsid w:val="00AB4CCB"/>
    <w:rsid w:val="00AC1D79"/>
    <w:rsid w:val="00AE5B4C"/>
    <w:rsid w:val="00AF409B"/>
    <w:rsid w:val="00B238B7"/>
    <w:rsid w:val="00B26E0C"/>
    <w:rsid w:val="00B45CA6"/>
    <w:rsid w:val="00B71FBF"/>
    <w:rsid w:val="00B7269C"/>
    <w:rsid w:val="00B86B48"/>
    <w:rsid w:val="00B9563C"/>
    <w:rsid w:val="00BB48DE"/>
    <w:rsid w:val="00C3538B"/>
    <w:rsid w:val="00C513B0"/>
    <w:rsid w:val="00C7147C"/>
    <w:rsid w:val="00CA10A4"/>
    <w:rsid w:val="00CD1441"/>
    <w:rsid w:val="00CE37CF"/>
    <w:rsid w:val="00CE3F18"/>
    <w:rsid w:val="00CF0390"/>
    <w:rsid w:val="00D1712D"/>
    <w:rsid w:val="00D26108"/>
    <w:rsid w:val="00D373FF"/>
    <w:rsid w:val="00D97BD1"/>
    <w:rsid w:val="00DB49FF"/>
    <w:rsid w:val="00DD6FFB"/>
    <w:rsid w:val="00E10BCA"/>
    <w:rsid w:val="00E30F0A"/>
    <w:rsid w:val="00E6203D"/>
    <w:rsid w:val="00E62FDB"/>
    <w:rsid w:val="00EB7AD4"/>
    <w:rsid w:val="00EC39FC"/>
    <w:rsid w:val="00EC65EA"/>
    <w:rsid w:val="00ED6FC3"/>
    <w:rsid w:val="00EF0495"/>
    <w:rsid w:val="00F41944"/>
    <w:rsid w:val="00F8697D"/>
    <w:rsid w:val="00FA6263"/>
    <w:rsid w:val="00FB48C4"/>
    <w:rsid w:val="00FC68FC"/>
    <w:rsid w:val="00FD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3C3B6"/>
  <w15:chartTrackingRefBased/>
  <w15:docId w15:val="{1A945515-A11B-43E8-B64E-DC21319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5"/>
      </w:numPr>
      <w:autoSpaceDE w:val="0"/>
      <w:autoSpaceDN w:val="0"/>
      <w:adjustRightInd w:val="0"/>
      <w:outlineLvl w:val="0"/>
    </w:pPr>
    <w:rPr>
      <w:rFonts w:ascii="Arial" w:hAnsi="Arial" w:cs="Arial"/>
      <w:b/>
      <w:bCs/>
      <w:sz w:val="58"/>
      <w:szCs w:val="58"/>
      <w:lang w:val="en-US" w:eastAsia="fr-FR"/>
    </w:rPr>
  </w:style>
  <w:style w:type="paragraph" w:styleId="Heading2">
    <w:name w:val="heading 2"/>
    <w:basedOn w:val="Normal"/>
    <w:next w:val="Normal"/>
    <w:qFormat/>
    <w:pPr>
      <w:keepNext/>
      <w:autoSpaceDE w:val="0"/>
      <w:autoSpaceDN w:val="0"/>
      <w:adjustRightInd w:val="0"/>
      <w:ind w:firstLine="180"/>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firstLine="180"/>
    </w:pPr>
    <w:rPr>
      <w:sz w:val="20"/>
      <w:szCs w:val="16"/>
      <w:lang w:val="en-US" w:eastAsia="fr-FR"/>
    </w:rPr>
  </w:style>
  <w:style w:type="paragraph" w:customStyle="1" w:styleId="Text">
    <w:name w:val="Text"/>
    <w:basedOn w:val="Normal"/>
    <w:pPr>
      <w:spacing w:after="120"/>
      <w:jc w:val="both"/>
    </w:pPr>
    <w:rPr>
      <w:lang w:val="en-GB" w:eastAsia="fr-FR"/>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mx-text">
    <w:name w:val="mx-text"/>
    <w:basedOn w:val="DefaultParagraphFont"/>
    <w:rsid w:val="00FB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969">
      <w:bodyDiv w:val="1"/>
      <w:marLeft w:val="0"/>
      <w:marRight w:val="0"/>
      <w:marTop w:val="0"/>
      <w:marBottom w:val="0"/>
      <w:divBdr>
        <w:top w:val="none" w:sz="0" w:space="0" w:color="auto"/>
        <w:left w:val="none" w:sz="0" w:space="0" w:color="auto"/>
        <w:bottom w:val="none" w:sz="0" w:space="0" w:color="auto"/>
        <w:right w:val="none" w:sz="0" w:space="0" w:color="auto"/>
      </w:divBdr>
    </w:div>
    <w:div w:id="791510431">
      <w:bodyDiv w:val="1"/>
      <w:marLeft w:val="0"/>
      <w:marRight w:val="0"/>
      <w:marTop w:val="0"/>
      <w:marBottom w:val="0"/>
      <w:divBdr>
        <w:top w:val="none" w:sz="0" w:space="0" w:color="auto"/>
        <w:left w:val="none" w:sz="0" w:space="0" w:color="auto"/>
        <w:bottom w:val="none" w:sz="0" w:space="0" w:color="auto"/>
        <w:right w:val="none" w:sz="0" w:space="0" w:color="auto"/>
      </w:divBdr>
      <w:divsChild>
        <w:div w:id="871726356">
          <w:marLeft w:val="0"/>
          <w:marRight w:val="0"/>
          <w:marTop w:val="0"/>
          <w:marBottom w:val="0"/>
          <w:divBdr>
            <w:top w:val="none" w:sz="0" w:space="0" w:color="auto"/>
            <w:left w:val="none" w:sz="0" w:space="0" w:color="auto"/>
            <w:bottom w:val="none" w:sz="0" w:space="0" w:color="auto"/>
            <w:right w:val="none" w:sz="0" w:space="0" w:color="auto"/>
          </w:divBdr>
          <w:divsChild>
            <w:div w:id="1308896574">
              <w:marLeft w:val="-120"/>
              <w:marRight w:val="-120"/>
              <w:marTop w:val="0"/>
              <w:marBottom w:val="0"/>
              <w:divBdr>
                <w:top w:val="none" w:sz="0" w:space="0" w:color="auto"/>
                <w:left w:val="none" w:sz="0" w:space="0" w:color="auto"/>
                <w:bottom w:val="none" w:sz="0" w:space="0" w:color="auto"/>
                <w:right w:val="none" w:sz="0" w:space="0" w:color="auto"/>
              </w:divBdr>
              <w:divsChild>
                <w:div w:id="1012879609">
                  <w:marLeft w:val="0"/>
                  <w:marRight w:val="0"/>
                  <w:marTop w:val="0"/>
                  <w:marBottom w:val="0"/>
                  <w:divBdr>
                    <w:top w:val="none" w:sz="0" w:space="0" w:color="auto"/>
                    <w:left w:val="none" w:sz="0" w:space="0" w:color="auto"/>
                    <w:bottom w:val="none" w:sz="0" w:space="0" w:color="auto"/>
                    <w:right w:val="none" w:sz="0" w:space="0" w:color="auto"/>
                  </w:divBdr>
                  <w:divsChild>
                    <w:div w:id="1533373993">
                      <w:marLeft w:val="0"/>
                      <w:marRight w:val="0"/>
                      <w:marTop w:val="0"/>
                      <w:marBottom w:val="0"/>
                      <w:divBdr>
                        <w:top w:val="none" w:sz="0" w:space="0" w:color="auto"/>
                        <w:left w:val="none" w:sz="0" w:space="0" w:color="auto"/>
                        <w:bottom w:val="none" w:sz="0" w:space="0" w:color="auto"/>
                        <w:right w:val="none" w:sz="0" w:space="0" w:color="auto"/>
                      </w:divBdr>
                    </w:div>
                  </w:divsChild>
                </w:div>
                <w:div w:id="1018964843">
                  <w:marLeft w:val="0"/>
                  <w:marRight w:val="0"/>
                  <w:marTop w:val="0"/>
                  <w:marBottom w:val="0"/>
                  <w:divBdr>
                    <w:top w:val="none" w:sz="0" w:space="0" w:color="auto"/>
                    <w:left w:val="none" w:sz="0" w:space="0" w:color="auto"/>
                    <w:bottom w:val="none" w:sz="0" w:space="0" w:color="auto"/>
                    <w:right w:val="none" w:sz="0" w:space="0" w:color="auto"/>
                  </w:divBdr>
                  <w:divsChild>
                    <w:div w:id="18677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9128">
      <w:bodyDiv w:val="1"/>
      <w:marLeft w:val="0"/>
      <w:marRight w:val="0"/>
      <w:marTop w:val="0"/>
      <w:marBottom w:val="0"/>
      <w:divBdr>
        <w:top w:val="none" w:sz="0" w:space="0" w:color="auto"/>
        <w:left w:val="none" w:sz="0" w:space="0" w:color="auto"/>
        <w:bottom w:val="none" w:sz="0" w:space="0" w:color="auto"/>
        <w:right w:val="none" w:sz="0" w:space="0" w:color="auto"/>
      </w:divBdr>
      <w:divsChild>
        <w:div w:id="147285808">
          <w:marLeft w:val="0"/>
          <w:marRight w:val="0"/>
          <w:marTop w:val="0"/>
          <w:marBottom w:val="0"/>
          <w:divBdr>
            <w:top w:val="none" w:sz="0" w:space="0" w:color="auto"/>
            <w:left w:val="none" w:sz="0" w:space="0" w:color="auto"/>
            <w:bottom w:val="none" w:sz="0" w:space="0" w:color="auto"/>
            <w:right w:val="none" w:sz="0" w:space="0" w:color="auto"/>
          </w:divBdr>
        </w:div>
      </w:divsChild>
    </w:div>
    <w:div w:id="1732996771">
      <w:bodyDiv w:val="1"/>
      <w:marLeft w:val="0"/>
      <w:marRight w:val="0"/>
      <w:marTop w:val="0"/>
      <w:marBottom w:val="0"/>
      <w:divBdr>
        <w:top w:val="none" w:sz="0" w:space="0" w:color="auto"/>
        <w:left w:val="none" w:sz="0" w:space="0" w:color="auto"/>
        <w:bottom w:val="none" w:sz="0" w:space="0" w:color="auto"/>
        <w:right w:val="none" w:sz="0" w:space="0" w:color="auto"/>
      </w:divBdr>
      <w:divsChild>
        <w:div w:id="1722050159">
          <w:marLeft w:val="0"/>
          <w:marRight w:val="0"/>
          <w:marTop w:val="0"/>
          <w:marBottom w:val="0"/>
          <w:divBdr>
            <w:top w:val="none" w:sz="0" w:space="0" w:color="auto"/>
            <w:left w:val="none" w:sz="0" w:space="0" w:color="auto"/>
            <w:bottom w:val="none" w:sz="0" w:space="0" w:color="auto"/>
            <w:right w:val="none" w:sz="0" w:space="0" w:color="auto"/>
          </w:divBdr>
        </w:div>
      </w:divsChild>
    </w:div>
    <w:div w:id="2079936248">
      <w:bodyDiv w:val="1"/>
      <w:marLeft w:val="0"/>
      <w:marRight w:val="0"/>
      <w:marTop w:val="0"/>
      <w:marBottom w:val="0"/>
      <w:divBdr>
        <w:top w:val="none" w:sz="0" w:space="0" w:color="auto"/>
        <w:left w:val="none" w:sz="0" w:space="0" w:color="auto"/>
        <w:bottom w:val="none" w:sz="0" w:space="0" w:color="auto"/>
        <w:right w:val="none" w:sz="0" w:space="0" w:color="auto"/>
      </w:divBdr>
      <w:divsChild>
        <w:div w:id="90676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Copyright Transfer Statement</vt:lpstr>
      <vt:lpstr>Copyright Transfer Statement</vt:lpstr>
    </vt:vector>
  </TitlesOfParts>
  <Company>RILEM</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Statement</dc:title>
  <dc:subject/>
  <dc:creator>SG</dc:creator>
  <cp:keywords/>
  <dc:description/>
  <cp:lastModifiedBy>Savvas Saloustros</cp:lastModifiedBy>
  <cp:revision>3</cp:revision>
  <cp:lastPrinted>2012-06-29T10:35:00Z</cp:lastPrinted>
  <dcterms:created xsi:type="dcterms:W3CDTF">2025-01-29T06:00:00Z</dcterms:created>
  <dcterms:modified xsi:type="dcterms:W3CDTF">2025-01-29T06:01:00Z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5b37c080a4d885342e6e4b31ee073472ae96085db947844ee1ce5b6a3d6b08de</vt:lpwstr>
  </property>
</Properties>
</file>